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DA" w:rsidRDefault="001275DA" w:rsidP="001275DA">
      <w:pPr>
        <w:spacing w:before="100" w:beforeAutospacing="1" w:after="100" w:afterAutospacing="1" w:line="240" w:lineRule="auto"/>
        <w:jc w:val="center"/>
        <w:rPr>
          <w:rFonts w:ascii="Perpetua Titling MT" w:eastAsia="Times New Roman" w:hAnsi="Perpetua Titling MT" w:cs="Times New Roman"/>
          <w:b/>
          <w:sz w:val="24"/>
          <w:szCs w:val="24"/>
          <w:lang w:eastAsia="it-IT"/>
        </w:rPr>
      </w:pPr>
      <w:r w:rsidRPr="001275DA">
        <w:rPr>
          <w:rFonts w:ascii="Perpetua Titling MT" w:eastAsia="Times New Roman" w:hAnsi="Perpetua Titling MT" w:cs="Times New Roman"/>
          <w:b/>
          <w:sz w:val="24"/>
          <w:szCs w:val="24"/>
          <w:lang w:eastAsia="it-IT"/>
        </w:rPr>
        <w:t xml:space="preserve">Questa è la traduzione italiana del </w:t>
      </w:r>
    </w:p>
    <w:p w:rsidR="001275DA" w:rsidRDefault="001275DA" w:rsidP="001D5940">
      <w:pPr>
        <w:spacing w:before="100" w:beforeAutospacing="1" w:after="100" w:afterAutospacing="1" w:line="180" w:lineRule="atLeast"/>
        <w:jc w:val="center"/>
        <w:rPr>
          <w:b/>
          <w:sz w:val="36"/>
          <w:szCs w:val="36"/>
        </w:rPr>
      </w:pPr>
      <w:r w:rsidRPr="001275DA">
        <w:rPr>
          <w:b/>
          <w:sz w:val="36"/>
          <w:szCs w:val="36"/>
        </w:rPr>
        <w:t>Discorso di Gettysburg</w:t>
      </w:r>
    </w:p>
    <w:p w:rsidR="001275DA" w:rsidRDefault="001275DA" w:rsidP="001D5940">
      <w:pPr>
        <w:spacing w:before="100" w:beforeAutospacing="1" w:after="100" w:afterAutospacing="1" w:line="18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</w:t>
      </w:r>
    </w:p>
    <w:p w:rsidR="001275DA" w:rsidRPr="001275DA" w:rsidRDefault="001275DA" w:rsidP="001D5940">
      <w:pPr>
        <w:spacing w:before="100" w:beforeAutospacing="1" w:after="100" w:afterAutospacing="1" w:line="180" w:lineRule="atLeast"/>
        <w:jc w:val="center"/>
        <w:rPr>
          <w:b/>
          <w:sz w:val="36"/>
          <w:szCs w:val="36"/>
        </w:rPr>
      </w:pPr>
      <w:r w:rsidRPr="001275DA">
        <w:rPr>
          <w:b/>
          <w:sz w:val="36"/>
          <w:szCs w:val="36"/>
        </w:rPr>
        <w:t>Abramo Lincoln</w:t>
      </w:r>
    </w:p>
    <w:p w:rsidR="001275DA" w:rsidRDefault="001275DA" w:rsidP="001275DA">
      <w:pPr>
        <w:spacing w:before="100" w:beforeAutospacing="1" w:after="100" w:afterAutospacing="1" w:line="240" w:lineRule="auto"/>
        <w:jc w:val="center"/>
      </w:pPr>
      <w:r>
        <w:t xml:space="preserve">tenuto il 19 novembre 1863 alla cerimonia di inaugurazione del cimitero militare di Gettysburg </w:t>
      </w:r>
    </w:p>
    <w:p w:rsidR="001275DA" w:rsidRDefault="001275DA" w:rsidP="001275DA">
      <w:pPr>
        <w:spacing w:before="100" w:beforeAutospacing="1" w:after="100" w:afterAutospacing="1" w:line="240" w:lineRule="auto"/>
        <w:jc w:val="center"/>
      </w:pPr>
      <w:r>
        <w:t xml:space="preserve">(oggi il </w:t>
      </w:r>
      <w:r w:rsidRPr="001275DA">
        <w:t>Gettysburg National Cemetery</w:t>
      </w:r>
      <w:r>
        <w:t xml:space="preserve">), </w:t>
      </w:r>
    </w:p>
    <w:p w:rsidR="001275DA" w:rsidRDefault="001275DA" w:rsidP="001275DA">
      <w:pPr>
        <w:spacing w:before="100" w:beforeAutospacing="1" w:after="100" w:afterAutospacing="1" w:line="240" w:lineRule="auto"/>
        <w:jc w:val="center"/>
        <w:rPr>
          <w:b/>
          <w:sz w:val="36"/>
          <w:szCs w:val="36"/>
        </w:rPr>
      </w:pPr>
      <w:r>
        <w:t xml:space="preserve">dopo soli 4 mesi dalla </w:t>
      </w:r>
      <w:r w:rsidRPr="001275DA">
        <w:t>Battaglia di Gettysburg</w:t>
      </w:r>
      <w:r>
        <w:t>.</w:t>
      </w:r>
    </w:p>
    <w:p w:rsidR="001275DA" w:rsidRDefault="001275DA" w:rsidP="001275DA">
      <w:pPr>
        <w:spacing w:before="100" w:beforeAutospacing="1" w:after="100" w:afterAutospacing="1" w:line="240" w:lineRule="auto"/>
        <w:jc w:val="center"/>
        <w:rPr>
          <w:b/>
          <w:sz w:val="36"/>
          <w:szCs w:val="36"/>
        </w:rPr>
      </w:pPr>
      <w:r w:rsidRPr="001275DA">
        <w:rPr>
          <w:rFonts w:ascii="Perpetua Titling MT" w:eastAsia="Times New Roman" w:hAnsi="Perpetua Titling MT" w:cs="Times New Roman"/>
          <w:b/>
          <w:sz w:val="24"/>
          <w:szCs w:val="24"/>
          <w:lang w:eastAsia="it-IT"/>
        </w:rPr>
        <w:t>riconosciuta dalla</w:t>
      </w:r>
      <w:r>
        <w:rPr>
          <w:b/>
          <w:sz w:val="36"/>
          <w:szCs w:val="36"/>
        </w:rPr>
        <w:t xml:space="preserve"> </w:t>
      </w:r>
      <w:r w:rsidRPr="001275DA">
        <w:rPr>
          <w:rFonts w:ascii="Perpetua Titling MT" w:eastAsia="Times New Roman" w:hAnsi="Perpetua Titling MT" w:cs="Times New Roman"/>
          <w:b/>
          <w:sz w:val="24"/>
          <w:szCs w:val="24"/>
          <w:lang w:eastAsia="it-IT"/>
        </w:rPr>
        <w:t>Biblioteca del Congresso di Washington:</w:t>
      </w:r>
    </w:p>
    <w:p w:rsidR="001275DA" w:rsidRPr="001275DA" w:rsidRDefault="009038DB" w:rsidP="001275DA">
      <w:pPr>
        <w:spacing w:before="100" w:beforeAutospacing="1" w:after="100" w:afterAutospacing="1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pict>
          <v:rect id="_x0000_s1026" style="position:absolute;left:0;text-align:left;margin-left:-17.6pt;margin-top:29.3pt;width:537pt;height:462pt;z-index:-251658240" strokecolor="#7f7f7f [1612]" strokeweight="4.5pt">
            <v:fill r:id="rId7" o:title="Marmo bianco" type="tile"/>
            <v:stroke linestyle="thickThin"/>
          </v:rect>
        </w:pict>
      </w:r>
      <w:r w:rsidR="001D5940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571728" cy="542925"/>
            <wp:effectExtent l="19050" t="0" r="0" b="0"/>
            <wp:docPr id="1" name="Immagine 0" descr="250px-Lincoln_stat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Lincoln_stat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61" cy="54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"/>
        <w:gridCol w:w="10101"/>
      </w:tblGrid>
      <w:tr w:rsidR="001275DA" w:rsidRPr="001275DA" w:rsidTr="001275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hideMark/>
          </w:tcPr>
          <w:p w:rsidR="001275DA" w:rsidRPr="001275DA" w:rsidRDefault="001275DA" w:rsidP="001275DA">
            <w:pPr>
              <w:spacing w:after="120" w:line="240" w:lineRule="auto"/>
              <w:jc w:val="both"/>
              <w:rPr>
                <w:rFonts w:ascii="Perpetua Titling MT" w:eastAsia="Times New Roman" w:hAnsi="Perpetua Titling MT" w:cs="Times New Roman"/>
                <w:b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1275DA" w:rsidRPr="001275DA" w:rsidRDefault="001275DA" w:rsidP="001275DA">
            <w:pPr>
              <w:spacing w:after="120" w:line="240" w:lineRule="auto"/>
              <w:jc w:val="both"/>
              <w:rPr>
                <w:rFonts w:ascii="Perpetua Titling MT" w:eastAsia="Times New Roman" w:hAnsi="Perpetua Titling MT" w:cs="Times New Roman"/>
                <w:b/>
                <w:color w:val="000000" w:themeColor="text1"/>
                <w:sz w:val="23"/>
                <w:szCs w:val="23"/>
                <w:lang w:eastAsia="it-IT"/>
              </w:rPr>
            </w:pPr>
            <w:r w:rsidRPr="001275DA">
              <w:rPr>
                <w:rFonts w:ascii="Perpetua Titling MT" w:eastAsia="Times New Roman" w:hAnsi="Perpetua Titling MT" w:cs="Times New Roman"/>
                <w:b/>
                <w:bCs/>
                <w:color w:val="000000" w:themeColor="text1"/>
                <w:sz w:val="29"/>
                <w:szCs w:val="29"/>
                <w:lang w:eastAsia="it-IT"/>
              </w:rPr>
              <w:t>«</w:t>
            </w:r>
            <w:r w:rsidRPr="001275DA">
              <w:rPr>
                <w:rFonts w:ascii="Perpetua Titling MT" w:eastAsia="Times New Roman" w:hAnsi="Perpetua Titling MT" w:cs="Times New Roman"/>
                <w:b/>
                <w:color w:val="000000" w:themeColor="text1"/>
                <w:sz w:val="23"/>
                <w:szCs w:val="23"/>
                <w:lang w:eastAsia="it-IT"/>
              </w:rPr>
              <w:t xml:space="preserve"> Or sono sedici lustri e due anni che i nostri avi costruirono, su questo continente, una nuova nazione, concepita nella Libertà, e votata al principio che tutti gli uomini sono creati uguali. Adesso noi siamo impegnati in una grande guerra civile, la quale proverà se quella nazione, o ogni altra nazione così concepita e così votata, possa a lungo perdurare. </w:t>
            </w:r>
          </w:p>
          <w:p w:rsidR="001275DA" w:rsidRPr="001275DA" w:rsidRDefault="001275DA" w:rsidP="001275DA">
            <w:pPr>
              <w:spacing w:before="100" w:beforeAutospacing="1" w:after="100" w:afterAutospacing="1" w:line="240" w:lineRule="auto"/>
              <w:jc w:val="both"/>
              <w:rPr>
                <w:rFonts w:ascii="Perpetua Titling MT" w:eastAsia="Times New Roman" w:hAnsi="Perpetua Titling MT" w:cs="Times New Roman"/>
                <w:b/>
                <w:color w:val="000000"/>
                <w:sz w:val="23"/>
                <w:szCs w:val="23"/>
                <w:lang w:eastAsia="it-IT"/>
              </w:rPr>
            </w:pPr>
            <w:r w:rsidRPr="001275DA">
              <w:rPr>
                <w:rFonts w:ascii="Perpetua Titling MT" w:eastAsia="Times New Roman" w:hAnsi="Perpetua Titling MT" w:cs="Times New Roman"/>
                <w:b/>
                <w:color w:val="000000"/>
                <w:sz w:val="23"/>
                <w:szCs w:val="23"/>
                <w:lang w:eastAsia="it-IT"/>
              </w:rPr>
              <w:t>Noi ci siamo raccolti su di un gran campo di battaglia di quella guerra. Noi siamo venuti a destinare una parte di quel campo a luogo di ultimo riposo per coloro che qui diedero la vita, perché quella nazione potesse vivere. È del tutto giusto e appropriato che noi compiamo quest’atto. Ma, in un senso più vasto, noi non possiamo inaugurare, non possiamo consacrare, non possiamo santificare questo suolo.</w:t>
            </w:r>
          </w:p>
          <w:p w:rsidR="001275DA" w:rsidRPr="001275DA" w:rsidRDefault="001275DA" w:rsidP="001275DA">
            <w:pPr>
              <w:spacing w:before="100" w:beforeAutospacing="1" w:after="100" w:afterAutospacing="1" w:line="240" w:lineRule="auto"/>
              <w:jc w:val="both"/>
              <w:rPr>
                <w:rFonts w:ascii="Perpetua Titling MT" w:eastAsia="Times New Roman" w:hAnsi="Perpetua Titling MT" w:cs="Times New Roman"/>
                <w:b/>
                <w:color w:val="000000"/>
                <w:sz w:val="23"/>
                <w:szCs w:val="23"/>
                <w:lang w:eastAsia="it-IT"/>
              </w:rPr>
            </w:pPr>
            <w:r w:rsidRPr="001275DA">
              <w:rPr>
                <w:rFonts w:ascii="Perpetua Titling MT" w:eastAsia="Times New Roman" w:hAnsi="Perpetua Titling MT" w:cs="Times New Roman"/>
                <w:b/>
                <w:color w:val="000000"/>
                <w:sz w:val="23"/>
                <w:szCs w:val="23"/>
                <w:lang w:eastAsia="it-IT"/>
              </w:rPr>
              <w:t>I coraggiosi uomini, vivi e morti, che qui combatterono, lo hanno consacrato ben al di là del nostro piccolo potere di aggiungere o detrarre. Il mondo noterà appena, né a lungo ricorderà ciò che qui diciamo, ma mai potrà dimenticare ciò ch’essi qui fecero. Sta a noi viventi, piuttosto, il votarci qui al lavoro incompiuto, finora così nobilmente portato avanti da coloro che qui combatterono.</w:t>
            </w:r>
          </w:p>
          <w:p w:rsidR="001275DA" w:rsidRPr="001275DA" w:rsidRDefault="001275DA" w:rsidP="001275DA">
            <w:pPr>
              <w:spacing w:after="0" w:line="240" w:lineRule="auto"/>
              <w:jc w:val="both"/>
              <w:rPr>
                <w:rFonts w:ascii="Perpetua Titling MT" w:eastAsia="Times New Roman" w:hAnsi="Perpetua Titling MT" w:cs="Times New Roman"/>
                <w:b/>
                <w:color w:val="000000"/>
                <w:sz w:val="23"/>
                <w:szCs w:val="23"/>
                <w:lang w:eastAsia="it-IT"/>
              </w:rPr>
            </w:pPr>
            <w:r w:rsidRPr="001275DA">
              <w:rPr>
                <w:rFonts w:ascii="Perpetua Titling MT" w:eastAsia="Times New Roman" w:hAnsi="Perpetua Titling MT" w:cs="Times New Roman"/>
                <w:b/>
                <w:color w:val="000000"/>
                <w:sz w:val="23"/>
                <w:szCs w:val="23"/>
                <w:lang w:eastAsia="it-IT"/>
              </w:rPr>
              <w:t>Sta piuttosto a noi il votarci qui al gran compito che ci è di fronte: che da questi morti onorati ci venga un’accresciuta devozione a quella causa per la quale essi diedero, della devozione, l’ultima piena misura; che noi qui solennemente si prometta che questi morti non sono morti invano; che questa nazione, guidata da Dio, abbia una rinascita di libertà; e che l’idea di un governo di popolo, dal popolo, per il popolo, non abbia a perire dalla terra. </w:t>
            </w:r>
            <w:r w:rsidRPr="001275DA">
              <w:rPr>
                <w:rFonts w:ascii="Perpetua Titling MT" w:eastAsia="Times New Roman" w:hAnsi="Perpetua Titling MT" w:cs="Times New Roman"/>
                <w:b/>
                <w:bCs/>
                <w:color w:val="000000"/>
                <w:sz w:val="29"/>
                <w:szCs w:val="29"/>
                <w:lang w:eastAsia="it-IT"/>
              </w:rPr>
              <w:t>»</w:t>
            </w:r>
          </w:p>
        </w:tc>
      </w:tr>
    </w:tbl>
    <w:p w:rsidR="001D5940" w:rsidRPr="001D5940" w:rsidRDefault="001D5940" w:rsidP="001D5940">
      <w:pPr>
        <w:rPr>
          <w:rFonts w:ascii="Copperplate Gothic Bold" w:hAnsi="Copperplate Gothic Bold"/>
        </w:rPr>
      </w:pPr>
    </w:p>
    <w:sectPr w:rsidR="001D5940" w:rsidRPr="001D5940" w:rsidSect="003D5BDE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00" w:rsidRDefault="00224500" w:rsidP="001D5940">
      <w:pPr>
        <w:spacing w:after="0" w:line="240" w:lineRule="auto"/>
      </w:pPr>
      <w:r>
        <w:separator/>
      </w:r>
    </w:p>
  </w:endnote>
  <w:endnote w:type="continuationSeparator" w:id="0">
    <w:p w:rsidR="00224500" w:rsidRDefault="00224500" w:rsidP="001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00" w:rsidRDefault="00224500" w:rsidP="001D5940">
      <w:pPr>
        <w:spacing w:after="0" w:line="240" w:lineRule="auto"/>
      </w:pPr>
      <w:r>
        <w:separator/>
      </w:r>
    </w:p>
  </w:footnote>
  <w:footnote w:type="continuationSeparator" w:id="0">
    <w:p w:rsidR="00224500" w:rsidRDefault="00224500" w:rsidP="001D5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5DA"/>
    <w:rsid w:val="001275DA"/>
    <w:rsid w:val="001D5940"/>
    <w:rsid w:val="00224500"/>
    <w:rsid w:val="002C256D"/>
    <w:rsid w:val="003D5BDE"/>
    <w:rsid w:val="007847FA"/>
    <w:rsid w:val="009038DB"/>
    <w:rsid w:val="00CB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7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2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275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9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D5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5940"/>
  </w:style>
  <w:style w:type="paragraph" w:styleId="Pidipagina">
    <w:name w:val="footer"/>
    <w:basedOn w:val="Normale"/>
    <w:link w:val="PidipaginaCarattere"/>
    <w:uiPriority w:val="99"/>
    <w:semiHidden/>
    <w:unhideWhenUsed/>
    <w:rsid w:val="001D5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5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0F94F-D61A-4634-A8A6-16BED92F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</dc:creator>
  <cp:keywords/>
  <dc:description/>
  <cp:lastModifiedBy>case</cp:lastModifiedBy>
  <cp:revision>3</cp:revision>
  <dcterms:created xsi:type="dcterms:W3CDTF">2012-07-31T12:40:00Z</dcterms:created>
  <dcterms:modified xsi:type="dcterms:W3CDTF">2012-07-31T12:43:00Z</dcterms:modified>
</cp:coreProperties>
</file>